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F8696" w14:textId="77777777" w:rsidR="000C071C" w:rsidRDefault="0054370F">
      <w:bookmarkStart w:id="0" w:name="_GoBack"/>
      <w:bookmarkEnd w:id="0"/>
      <w:r>
        <w:t xml:space="preserve">Примерный текст </w:t>
      </w:r>
      <w:r w:rsidR="00A72C30">
        <w:t>ПРЕТЕНЗИИ</w:t>
      </w:r>
      <w:r>
        <w:t>:</w:t>
      </w:r>
    </w:p>
    <w:p w14:paraId="567B2266" w14:textId="77777777" w:rsidR="0054370F" w:rsidRDefault="0054370F">
      <w:r>
        <w:t>Уважаемый Герман Оскарович!</w:t>
      </w:r>
    </w:p>
    <w:p w14:paraId="4CE39133" w14:textId="77777777" w:rsidR="0054370F" w:rsidRDefault="0054370F">
      <w:r>
        <w:t xml:space="preserve">Между </w:t>
      </w:r>
      <w:proofErr w:type="gramStart"/>
      <w:r>
        <w:t>мной,,</w:t>
      </w:r>
      <w:proofErr w:type="gramEnd"/>
      <w:r>
        <w:t xml:space="preserve"> (далее Заемщик) и ПАО Сбербанк (далее Банк) заключен договор №___ от ____ (далее Договор). </w:t>
      </w:r>
    </w:p>
    <w:p w14:paraId="51462BD1" w14:textId="77777777" w:rsidR="0054370F" w:rsidRDefault="0054370F" w:rsidP="0054370F">
      <w:pPr>
        <w:pStyle w:val="Default"/>
        <w:rPr>
          <w:sz w:val="23"/>
          <w:szCs w:val="23"/>
        </w:rPr>
      </w:pPr>
      <w:r>
        <w:t>В соответствии с ответом ЦБ РФ на</w:t>
      </w:r>
      <w:r>
        <w:rPr>
          <w:b/>
          <w:bCs/>
          <w:sz w:val="23"/>
          <w:szCs w:val="23"/>
        </w:rPr>
        <w:t xml:space="preserve"> письмо ДБР от 19.09.2014 № 41-2-2-8/1708 </w:t>
      </w:r>
    </w:p>
    <w:p w14:paraId="0C0BC60C" w14:textId="77777777" w:rsidR="0054370F" w:rsidRDefault="0054370F" w:rsidP="0054370F">
      <w:pPr>
        <w:pStyle w:val="Default"/>
      </w:pPr>
      <w:r>
        <w:rPr>
          <w:b/>
          <w:bCs/>
          <w:sz w:val="23"/>
          <w:szCs w:val="23"/>
        </w:rPr>
        <w:t xml:space="preserve">Агентству на запрос от 18.08.2014 </w:t>
      </w:r>
      <w:r>
        <w:t xml:space="preserve"> (прилагается) «</w:t>
      </w:r>
      <w:r>
        <w:rPr>
          <w:sz w:val="23"/>
          <w:szCs w:val="23"/>
        </w:rPr>
        <w:t xml:space="preserve">При расчете ПСК учитываются все платежи по кредитному договору (договору займа) (в том числе предусмотренные договором платежи в пользу третьих лиц) по принципу </w:t>
      </w:r>
      <w:r w:rsidRPr="0054370F">
        <w:rPr>
          <w:b/>
          <w:sz w:val="23"/>
          <w:szCs w:val="23"/>
        </w:rPr>
        <w:t>сложных</w:t>
      </w:r>
      <w:r>
        <w:rPr>
          <w:sz w:val="23"/>
          <w:szCs w:val="23"/>
        </w:rPr>
        <w:t xml:space="preserve"> процентов</w:t>
      </w:r>
      <w:r>
        <w:t>». В соответствии с ч.5 ст. 395 ГК «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Начисление процентов на проценты (сложные проценты)</w:t>
      </w:r>
      <w:r>
        <w:t>» законодатель под выражением «Начисление процентов на проценты» понимает «сложные проценты». В соответствии с ч.2 317.1 ГК «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Условие обязательства, предусматривающее начисление процентов на проценты, является ничтожным</w:t>
      </w:r>
      <w:r>
        <w:t>».</w:t>
      </w:r>
    </w:p>
    <w:p w14:paraId="3AB97B06" w14:textId="77777777" w:rsidR="0054370F" w:rsidRDefault="0054370F" w:rsidP="0054370F">
      <w:pPr>
        <w:pStyle w:val="Default"/>
      </w:pPr>
      <w:r>
        <w:t>Таким образом, размер ПСК недвусмысленно указывает на сложную процентную ставку в п. 4 Индивидуальных условий потребительского кредита, что делает ее</w:t>
      </w:r>
      <w:r w:rsidR="003D4902">
        <w:t xml:space="preserve"> (20,90%)</w:t>
      </w:r>
      <w:r>
        <w:t>, а равно и</w:t>
      </w:r>
      <w:r w:rsidR="003D4902">
        <w:t xml:space="preserve"> п.6 ,</w:t>
      </w:r>
      <w:r>
        <w:t xml:space="preserve"> график платежей</w:t>
      </w:r>
      <w:r w:rsidR="003D4902">
        <w:t>, ПСК=20,929%</w:t>
      </w:r>
      <w:r>
        <w:t xml:space="preserve"> ничтожным</w:t>
      </w:r>
      <w:r w:rsidR="003D4902">
        <w:t xml:space="preserve"> по вышеуказанным основаниям</w:t>
      </w:r>
      <w:r>
        <w:t xml:space="preserve">, поскольку простые проценты могут </w:t>
      </w:r>
      <w:r w:rsidR="003D4902">
        <w:t>быть только при нулевом аннуитетном ежемесячном платеже.</w:t>
      </w:r>
    </w:p>
    <w:p w14:paraId="78B165A6" w14:textId="77777777" w:rsidR="009D7B04" w:rsidRDefault="009D7B04" w:rsidP="0054370F">
      <w:pPr>
        <w:pStyle w:val="Default"/>
      </w:pPr>
      <w:r>
        <w:t xml:space="preserve">Законный график прилагается. </w:t>
      </w:r>
    </w:p>
    <w:p w14:paraId="489594A7" w14:textId="77777777" w:rsidR="003D4902" w:rsidRDefault="003D4902" w:rsidP="0054370F">
      <w:pPr>
        <w:pStyle w:val="Default"/>
        <w:rPr>
          <w:rFonts w:ascii="Calibri" w:eastAsia="Times New Roman" w:hAnsi="Calibri"/>
          <w:lang w:eastAsia="ru-RU"/>
        </w:rPr>
      </w:pPr>
      <w:r>
        <w:t>Считаю произведенные мной платежи неосновательным обогащением Банка по</w:t>
      </w:r>
      <w:r>
        <w:rPr>
          <w:rFonts w:ascii="Calibri" w:eastAsia="Times New Roman" w:hAnsi="Calibri"/>
          <w:lang w:eastAsia="ru-RU"/>
        </w:rPr>
        <w:t xml:space="preserve"> ч.1 ст. 1107 ГК, </w:t>
      </w:r>
      <w:r w:rsidR="009D7B04">
        <w:rPr>
          <w:rFonts w:ascii="Calibri" w:eastAsia="Times New Roman" w:hAnsi="Calibri"/>
          <w:lang w:eastAsia="ru-RU"/>
        </w:rPr>
        <w:t>«</w:t>
      </w:r>
      <w:r w:rsidR="009D7B04">
        <w:rPr>
          <w:rFonts w:ascii="Arial" w:hAnsi="Arial" w:cs="Arial"/>
          <w:color w:val="333333"/>
          <w:sz w:val="27"/>
          <w:szCs w:val="27"/>
          <w:shd w:val="clear" w:color="auto" w:fill="FFFFFF"/>
        </w:rPr>
        <w:t>Лицо, которое неосновательно получило или сберегло имущество, обязано возвратить или возместить потерпевшему все доходы, которые оно извлекло или должно было извлечь из этого имущества с того времени, когда узнало или должно было узнать о неосновательности обогащения.</w:t>
      </w:r>
      <w:r w:rsidR="009D7B04">
        <w:rPr>
          <w:rFonts w:ascii="Calibri" w:eastAsia="Times New Roman" w:hAnsi="Calibri"/>
          <w:lang w:eastAsia="ru-RU"/>
        </w:rPr>
        <w:t>» (Расчет прилагается)</w:t>
      </w:r>
    </w:p>
    <w:p w14:paraId="2D74B48B" w14:textId="77777777" w:rsidR="00A72C30" w:rsidRDefault="009D7B04" w:rsidP="0054370F">
      <w:pPr>
        <w:pStyle w:val="Default"/>
        <w:rPr>
          <w:rFonts w:ascii="Calibri" w:eastAsia="Times New Roman" w:hAnsi="Calibri"/>
          <w:lang w:eastAsia="ru-RU"/>
        </w:rPr>
      </w:pPr>
      <w:r>
        <w:rPr>
          <w:rFonts w:ascii="Calibri" w:eastAsia="Times New Roman" w:hAnsi="Calibri"/>
          <w:lang w:eastAsia="ru-RU"/>
        </w:rPr>
        <w:t>По ч.2 ст.  1107 ГК «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 сумму неосновательного денежного обогащения подлежат начислению проценты за пользование чужими средствами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4" w:anchor="dst101897" w:history="1">
        <w:r>
          <w:rPr>
            <w:rStyle w:val="a3"/>
            <w:rFonts w:ascii="Arial" w:hAnsi="Arial" w:cs="Arial"/>
            <w:color w:val="666699"/>
            <w:sz w:val="27"/>
            <w:szCs w:val="27"/>
            <w:shd w:val="clear" w:color="auto" w:fill="FFFFFF"/>
          </w:rPr>
          <w:t>(статья 395)</w:t>
        </w:r>
      </w:hyperlink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с того времени, когда приобретатель узнал или должен был узнать о неосновательности получения или сбережения денежных средств.</w:t>
      </w:r>
      <w:r>
        <w:rPr>
          <w:rFonts w:ascii="Calibri" w:eastAsia="Times New Roman" w:hAnsi="Calibri"/>
          <w:lang w:eastAsia="ru-RU"/>
        </w:rPr>
        <w:t xml:space="preserve">». </w:t>
      </w:r>
      <w:r w:rsidR="00A72C30">
        <w:rPr>
          <w:rFonts w:ascii="Calibri" w:eastAsia="Times New Roman" w:hAnsi="Calibri"/>
          <w:lang w:eastAsia="ru-RU"/>
        </w:rPr>
        <w:t>Расчет предоставляется.</w:t>
      </w:r>
    </w:p>
    <w:p w14:paraId="713F0538" w14:textId="77777777" w:rsidR="00A72C30" w:rsidRDefault="00A72C30" w:rsidP="0054370F">
      <w:pPr>
        <w:pStyle w:val="Default"/>
        <w:rPr>
          <w:rFonts w:ascii="Calibri" w:eastAsia="Times New Roman" w:hAnsi="Calibri"/>
          <w:lang w:eastAsia="ru-RU"/>
        </w:rPr>
      </w:pPr>
      <w:r>
        <w:rPr>
          <w:rFonts w:ascii="Calibri" w:eastAsia="Times New Roman" w:hAnsi="Calibri"/>
          <w:lang w:eastAsia="ru-RU"/>
        </w:rPr>
        <w:t>По ч.1 ст. 317.1 ГК «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В случаях, когда законом или договором предусмотрено, что на сумму денежного обязательства за период пользования денежными средствами подлежат начислению проценты, размер процентов определяется действовавшей в соответствующие периоды</w:t>
      </w:r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hyperlink r:id="rId5" w:anchor="dst100163" w:history="1">
        <w:r>
          <w:rPr>
            <w:rStyle w:val="a3"/>
            <w:rFonts w:ascii="Arial" w:hAnsi="Arial" w:cs="Arial"/>
            <w:color w:val="666699"/>
            <w:sz w:val="27"/>
            <w:szCs w:val="27"/>
            <w:shd w:val="clear" w:color="auto" w:fill="FFFFFF"/>
          </w:rPr>
          <w:t>ключевой ставкой</w:t>
        </w:r>
      </w:hyperlink>
      <w:r>
        <w:rPr>
          <w:rStyle w:val="apple-converted-space"/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Банка России (законные проценты), если иной размер процентов не установлен законом или договором.</w:t>
      </w:r>
      <w:r>
        <w:rPr>
          <w:rFonts w:ascii="Calibri" w:eastAsia="Times New Roman" w:hAnsi="Calibri"/>
          <w:lang w:eastAsia="ru-RU"/>
        </w:rPr>
        <w:t>». Расчет предоставляется.</w:t>
      </w:r>
    </w:p>
    <w:p w14:paraId="19B8358C" w14:textId="77777777" w:rsidR="009D7B04" w:rsidRDefault="009D7B04" w:rsidP="0054370F">
      <w:pPr>
        <w:pStyle w:val="Default"/>
        <w:rPr>
          <w:rFonts w:ascii="Calibri" w:eastAsia="Times New Roman" w:hAnsi="Calibri"/>
          <w:lang w:eastAsia="ru-RU"/>
        </w:rPr>
      </w:pPr>
      <w:r>
        <w:rPr>
          <w:rFonts w:ascii="Calibri" w:eastAsia="Times New Roman" w:hAnsi="Calibri"/>
          <w:lang w:eastAsia="ru-RU"/>
        </w:rPr>
        <w:t>Банк как профессиональный участник рынка не мог не знать о геометрическом росте доходов в соответствии со сложными процентами</w:t>
      </w:r>
      <w:r w:rsidR="00A72C30">
        <w:rPr>
          <w:rFonts w:ascii="Calibri" w:eastAsia="Times New Roman" w:hAnsi="Calibri"/>
          <w:lang w:eastAsia="ru-RU"/>
        </w:rPr>
        <w:t>, что прямо указывает о мошеннических действиях по ст. 159 УК.</w:t>
      </w:r>
    </w:p>
    <w:p w14:paraId="4AEB0D9B" w14:textId="77777777" w:rsidR="00A72C30" w:rsidRDefault="00A72C30" w:rsidP="0054370F">
      <w:pPr>
        <w:pStyle w:val="Default"/>
        <w:rPr>
          <w:rFonts w:ascii="Calibri" w:eastAsia="Times New Roman" w:hAnsi="Calibri"/>
          <w:lang w:eastAsia="ru-RU"/>
        </w:rPr>
      </w:pPr>
      <w:r>
        <w:rPr>
          <w:rFonts w:ascii="Calibri" w:eastAsia="Times New Roman" w:hAnsi="Calibri"/>
          <w:lang w:eastAsia="ru-RU"/>
        </w:rPr>
        <w:t>Уведомляю Банк об отказе от исполнения ничтожных пунктов Договора и</w:t>
      </w:r>
    </w:p>
    <w:p w14:paraId="3675D3AB" w14:textId="77777777" w:rsidR="00A72C30" w:rsidRDefault="00A72C30" w:rsidP="0054370F">
      <w:pPr>
        <w:pStyle w:val="Default"/>
        <w:rPr>
          <w:rFonts w:ascii="Calibri" w:eastAsia="Times New Roman" w:hAnsi="Calibri"/>
          <w:lang w:eastAsia="ru-RU"/>
        </w:rPr>
      </w:pPr>
      <w:r>
        <w:rPr>
          <w:rFonts w:ascii="Calibri" w:eastAsia="Times New Roman" w:hAnsi="Calibri"/>
          <w:lang w:eastAsia="ru-RU"/>
        </w:rPr>
        <w:t xml:space="preserve">прошу в добровольном порядке произвести мне выплату </w:t>
      </w:r>
      <w:r w:rsidRPr="00A72C30">
        <w:rPr>
          <w:rFonts w:ascii="Calibri" w:eastAsia="Times New Roman" w:hAnsi="Calibri"/>
          <w:lang w:eastAsia="ru-RU"/>
        </w:rPr>
        <w:t>763984,12</w:t>
      </w:r>
      <w:r>
        <w:rPr>
          <w:rFonts w:ascii="Calibri" w:eastAsia="Times New Roman" w:hAnsi="Calibri"/>
          <w:lang w:eastAsia="ru-RU"/>
        </w:rPr>
        <w:t xml:space="preserve"> руб. на счет </w:t>
      </w:r>
      <w:r w:rsidRPr="00A72C30">
        <w:rPr>
          <w:rFonts w:ascii="Calibri" w:eastAsia="Times New Roman" w:hAnsi="Calibri"/>
          <w:noProof/>
          <w:lang w:eastAsia="ru-RU"/>
        </w:rPr>
        <w:drawing>
          <wp:inline distT="0" distB="0" distL="0" distR="0" wp14:anchorId="6C012EFB" wp14:editId="047445D4">
            <wp:extent cx="2886075" cy="2381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/>
          <w:lang w:eastAsia="ru-RU"/>
        </w:rPr>
        <w:t>до 20.01.2020 года.</w:t>
      </w:r>
    </w:p>
    <w:p w14:paraId="61461139" w14:textId="77777777" w:rsidR="00A72C30" w:rsidRDefault="00A72C30" w:rsidP="0054370F">
      <w:pPr>
        <w:pStyle w:val="Default"/>
        <w:rPr>
          <w:rFonts w:ascii="Calibri" w:eastAsia="Times New Roman" w:hAnsi="Calibri"/>
          <w:lang w:eastAsia="ru-RU"/>
        </w:rPr>
      </w:pPr>
      <w:r>
        <w:rPr>
          <w:rFonts w:ascii="Calibri" w:eastAsia="Times New Roman" w:hAnsi="Calibri"/>
          <w:lang w:eastAsia="ru-RU"/>
        </w:rPr>
        <w:t xml:space="preserve">В случае неисполнения указанного требования мой акт доброй воли (предложение о добровольной выплате Банком мне </w:t>
      </w:r>
      <w:r w:rsidRPr="00A72C30">
        <w:rPr>
          <w:rFonts w:ascii="Calibri" w:eastAsia="Times New Roman" w:hAnsi="Calibri"/>
          <w:lang w:eastAsia="ru-RU"/>
        </w:rPr>
        <w:t>763984,12</w:t>
      </w:r>
      <w:r>
        <w:rPr>
          <w:rFonts w:ascii="Calibri" w:eastAsia="Times New Roman" w:hAnsi="Calibri"/>
          <w:lang w:eastAsia="ru-RU"/>
        </w:rPr>
        <w:t xml:space="preserve"> руб.) считать недействительным, </w:t>
      </w:r>
      <w:r>
        <w:rPr>
          <w:rFonts w:ascii="Calibri" w:eastAsia="Times New Roman" w:hAnsi="Calibri"/>
          <w:lang w:eastAsia="ru-RU"/>
        </w:rPr>
        <w:lastRenderedPageBreak/>
        <w:t>дальнейшие действия Банка считать вымогательством, решать возникшие споры только в судебном порядке.</w:t>
      </w:r>
    </w:p>
    <w:p w14:paraId="580FAA32" w14:textId="77777777" w:rsidR="00A72C30" w:rsidRDefault="00A72C30" w:rsidP="0054370F">
      <w:pPr>
        <w:pStyle w:val="Default"/>
      </w:pPr>
      <w:r>
        <w:rPr>
          <w:rFonts w:ascii="Calibri" w:eastAsia="Times New Roman" w:hAnsi="Calibri"/>
          <w:lang w:eastAsia="ru-RU"/>
        </w:rPr>
        <w:t>С уважением, ФИО.</w:t>
      </w:r>
    </w:p>
    <w:sectPr w:rsidR="00A72C30" w:rsidSect="0095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0F"/>
    <w:rsid w:val="003D4902"/>
    <w:rsid w:val="0054370F"/>
    <w:rsid w:val="009505C0"/>
    <w:rsid w:val="009D7B04"/>
    <w:rsid w:val="00A72C30"/>
    <w:rsid w:val="00A919C8"/>
    <w:rsid w:val="00B7650D"/>
    <w:rsid w:val="00D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FE22"/>
  <w15:docId w15:val="{976DE32F-C4EE-455B-B867-ABA5BAAB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37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D7B04"/>
  </w:style>
  <w:style w:type="character" w:styleId="a3">
    <w:name w:val="Hyperlink"/>
    <w:basedOn w:val="a0"/>
    <w:uiPriority w:val="99"/>
    <w:semiHidden/>
    <w:unhideWhenUsed/>
    <w:rsid w:val="009D7B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consultant.ru/document/cons_doc_LAW_12453/886577905315979b26c9032d79cb911cc8fa7e69/" TargetMode="External"/><Relationship Id="rId4" Type="http://schemas.openxmlformats.org/officeDocument/2006/relationships/hyperlink" Target="http://www.consultant.ru/document/cons_doc_LAW_320453/93383099dc4f06165d8d4aac4eeb159db4f6da3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</dc:creator>
  <cp:keywords/>
  <dc:description/>
  <cp:lastModifiedBy>Professional</cp:lastModifiedBy>
  <cp:revision>2</cp:revision>
  <dcterms:created xsi:type="dcterms:W3CDTF">2019-11-29T10:41:00Z</dcterms:created>
  <dcterms:modified xsi:type="dcterms:W3CDTF">2019-11-29T10:41:00Z</dcterms:modified>
</cp:coreProperties>
</file>